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1912D" w14:textId="7AB31A43" w:rsidR="00AF1D8E" w:rsidRDefault="00AF1D8E" w:rsidP="00AF1D8E">
      <w:pPr>
        <w:outlineLvl w:val="0"/>
      </w:pPr>
      <w:r>
        <w:rPr>
          <w:b/>
          <w:bCs/>
        </w:rPr>
        <w:t>From:</w:t>
      </w:r>
      <w:r>
        <w:t xml:space="preserve"> York, Tammy &lt;</w:t>
      </w:r>
      <w:hyperlink r:id="rId7" w:history="1">
        <w:r>
          <w:rPr>
            <w:rStyle w:val="Hyperlink"/>
          </w:rPr>
          <w:t>Tammy.York@seattlechildrens.org</w:t>
        </w:r>
      </w:hyperlink>
      <w:r>
        <w:t xml:space="preserve">&gt; </w:t>
      </w:r>
      <w:r>
        <w:br/>
      </w:r>
      <w:r>
        <w:rPr>
          <w:b/>
          <w:bCs/>
        </w:rPr>
        <w:t>Sent:</w:t>
      </w:r>
      <w:r>
        <w:t xml:space="preserve"> Friday, September 11, 2020 9:55 AM</w:t>
      </w:r>
      <w:r>
        <w:br/>
      </w:r>
      <w:r>
        <w:rPr>
          <w:b/>
          <w:bCs/>
        </w:rPr>
        <w:t>Subject:</w:t>
      </w:r>
      <w:r>
        <w:t xml:space="preserve"> EPIC: Go Live instructions: Telehealth provider instructions </w:t>
      </w:r>
    </w:p>
    <w:p w14:paraId="69E07596" w14:textId="4403817D" w:rsidR="00AF1D8E" w:rsidRDefault="00AF1D8E" w:rsidP="00AF1D8E">
      <w:r>
        <w:t>Hello,</w:t>
      </w:r>
    </w:p>
    <w:p w14:paraId="630BEDC2" w14:textId="558B69B5" w:rsidR="00AF1D8E" w:rsidRDefault="00AF1D8E" w:rsidP="00AF1D8E">
      <w:r>
        <w:t xml:space="preserve">Here is a resource for this group to support the learning of the telehealth information for GO Live. There </w:t>
      </w:r>
      <w:proofErr w:type="gramStart"/>
      <w:r>
        <w:t>is</w:t>
      </w:r>
      <w:proofErr w:type="gramEnd"/>
      <w:r>
        <w:t xml:space="preserve"> patients in the playground for practice and then specific instructions for Oct 3 and after. </w:t>
      </w:r>
    </w:p>
    <w:p w14:paraId="5BAD0564" w14:textId="1D2102D3" w:rsidR="00AF1D8E" w:rsidRDefault="00AF1D8E" w:rsidP="00AF1D8E">
      <w:pPr>
        <w:pStyle w:val="ListParagraph"/>
        <w:numPr>
          <w:ilvl w:val="0"/>
          <w:numId w:val="1"/>
        </w:numPr>
        <w:spacing w:after="240"/>
        <w:rPr>
          <w:rFonts w:eastAsia="Times New Roman"/>
        </w:rPr>
      </w:pPr>
      <w:r>
        <w:rPr>
          <w:rFonts w:eastAsia="Times New Roman"/>
        </w:rPr>
        <w:t xml:space="preserve">Telehealth patients in PLY all have middle name ‘telehealth’.  </w:t>
      </w:r>
      <w:r>
        <w:rPr>
          <w:rFonts w:eastAsia="Times New Roman"/>
        </w:rPr>
        <w:t>S</w:t>
      </w:r>
      <w:r>
        <w:rPr>
          <w:rFonts w:eastAsia="Times New Roman"/>
        </w:rPr>
        <w:t>earch ‘telehealth’ in name field</w:t>
      </w:r>
      <w:r>
        <w:rPr>
          <w:rFonts w:eastAsia="Times New Roman"/>
        </w:rPr>
        <w:br/>
      </w:r>
      <w:r>
        <w:rPr>
          <w:rFonts w:eastAsia="Times New Roman"/>
          <w:noProof/>
        </w:rPr>
        <w:drawing>
          <wp:inline distT="0" distB="0" distL="0" distR="0" wp14:anchorId="773D62F8" wp14:editId="537862C1">
            <wp:extent cx="5695950" cy="2527882"/>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15021" cy="2536346"/>
                    </a:xfrm>
                    <a:prstGeom prst="rect">
                      <a:avLst/>
                    </a:prstGeom>
                    <a:noFill/>
                    <a:ln>
                      <a:noFill/>
                    </a:ln>
                  </pic:spPr>
                </pic:pic>
              </a:graphicData>
            </a:graphic>
          </wp:inline>
        </w:drawing>
      </w:r>
      <w:r>
        <w:rPr>
          <w:rFonts w:eastAsia="Times New Roman"/>
        </w:rPr>
        <w:br/>
        <w:t>or</w:t>
      </w:r>
      <w:r>
        <w:rPr>
          <w:rFonts w:eastAsia="Times New Roman"/>
        </w:rPr>
        <w:t xml:space="preserve"> </w:t>
      </w:r>
      <w:r>
        <w:rPr>
          <w:rFonts w:eastAsia="Times New Roman"/>
        </w:rPr>
        <w:t>via the PULSOU schedule</w:t>
      </w:r>
      <w:r>
        <w:rPr>
          <w:rFonts w:eastAsia="Times New Roman"/>
        </w:rPr>
        <w:br/>
      </w:r>
      <w:r>
        <w:rPr>
          <w:rFonts w:eastAsia="Times New Roman"/>
          <w:noProof/>
        </w:rPr>
        <w:drawing>
          <wp:inline distT="0" distB="0" distL="0" distR="0" wp14:anchorId="7AA6C58C" wp14:editId="2E30609D">
            <wp:extent cx="5603875" cy="4095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648978" cy="4128715"/>
                    </a:xfrm>
                    <a:prstGeom prst="rect">
                      <a:avLst/>
                    </a:prstGeom>
                    <a:noFill/>
                    <a:ln>
                      <a:noFill/>
                    </a:ln>
                  </pic:spPr>
                </pic:pic>
              </a:graphicData>
            </a:graphic>
          </wp:inline>
        </w:drawing>
      </w:r>
    </w:p>
    <w:p w14:paraId="17B4A5F9" w14:textId="77777777" w:rsidR="00AF1D8E" w:rsidRDefault="00AF1D8E" w:rsidP="00AF1D8E">
      <w:pPr>
        <w:pStyle w:val="ListParagraph"/>
        <w:numPr>
          <w:ilvl w:val="0"/>
          <w:numId w:val="1"/>
        </w:numPr>
        <w:spacing w:after="240"/>
        <w:rPr>
          <w:rFonts w:eastAsia="Times New Roman"/>
        </w:rPr>
      </w:pPr>
      <w:r>
        <w:rPr>
          <w:rFonts w:eastAsia="Times New Roman"/>
        </w:rPr>
        <w:lastRenderedPageBreak/>
        <w:t>We have identified an issue in the PLY environment where the “Connect” button is not working.  The Epic Team is working on this and will let us know when it is fixed, but it will not be available on Saturday.</w:t>
      </w:r>
    </w:p>
    <w:p w14:paraId="084FF05E" w14:textId="77777777" w:rsidR="00AF1D8E" w:rsidRDefault="00AF1D8E" w:rsidP="00AF1D8E">
      <w:pPr>
        <w:pStyle w:val="ListParagraph"/>
        <w:numPr>
          <w:ilvl w:val="0"/>
          <w:numId w:val="1"/>
        </w:numPr>
        <w:rPr>
          <w:rFonts w:eastAsia="Times New Roman"/>
        </w:rPr>
      </w:pPr>
      <w:r>
        <w:rPr>
          <w:rFonts w:eastAsia="Times New Roman"/>
        </w:rPr>
        <w:t xml:space="preserve">I will be your contact/resource this weekend.  How should I connect?  Is there a </w:t>
      </w:r>
      <w:proofErr w:type="spellStart"/>
      <w:r>
        <w:rPr>
          <w:rFonts w:eastAsia="Times New Roman"/>
        </w:rPr>
        <w:t>Webex</w:t>
      </w:r>
      <w:proofErr w:type="spellEnd"/>
      <w:r>
        <w:rPr>
          <w:rFonts w:eastAsia="Times New Roman"/>
        </w:rPr>
        <w:t xml:space="preserve"> you all are using?</w:t>
      </w:r>
    </w:p>
    <w:p w14:paraId="7DC4EE62" w14:textId="77777777" w:rsidR="00AF1D8E" w:rsidRDefault="00AF1D8E" w:rsidP="00AF1D8E">
      <w:pPr>
        <w:pStyle w:val="Heading1"/>
        <w:numPr>
          <w:ilvl w:val="0"/>
          <w:numId w:val="1"/>
        </w:numPr>
        <w:rPr>
          <w:rFonts w:eastAsia="Times New Roman"/>
          <w:color w:val="007D99"/>
        </w:rPr>
      </w:pPr>
      <w:r>
        <w:rPr>
          <w:rFonts w:ascii="Calibri" w:eastAsia="Times New Roman" w:hAnsi="Calibri" w:cs="Calibri"/>
          <w:b w:val="0"/>
          <w:bCs w:val="0"/>
          <w:color w:val="auto"/>
          <w:sz w:val="22"/>
          <w:szCs w:val="22"/>
        </w:rPr>
        <w:t>Following is a snippet from the future state Provider Training Document that illustrates how to launch the visit from Hyperspace.  I thought it would be helpful to provide this so you at least have a visual of what the experience would look like even if you are unable to launch from the button.</w:t>
      </w:r>
    </w:p>
    <w:p w14:paraId="06FA1433" w14:textId="77777777" w:rsidR="00AF1D8E" w:rsidRDefault="00AF1D8E" w:rsidP="00AF1D8E">
      <w:pPr>
        <w:pStyle w:val="Heading1"/>
        <w:ind w:left="360"/>
        <w:rPr>
          <w:rFonts w:eastAsia="Times New Roman"/>
          <w:color w:val="007D99"/>
        </w:rPr>
      </w:pPr>
      <w:r>
        <w:rPr>
          <w:rFonts w:ascii="Calibri" w:eastAsia="Times New Roman" w:hAnsi="Calibri" w:cs="Calibri"/>
          <w:b w:val="0"/>
          <w:bCs w:val="0"/>
          <w:color w:val="auto"/>
          <w:sz w:val="22"/>
          <w:szCs w:val="22"/>
        </w:rPr>
        <w:br/>
      </w:r>
      <w:bookmarkStart w:id="0" w:name="_Toc49527212"/>
      <w:r>
        <w:rPr>
          <w:rFonts w:eastAsia="Times New Roman"/>
          <w:color w:val="007D99"/>
        </w:rPr>
        <w:t>Connecting to a Video Visit</w:t>
      </w:r>
      <w:bookmarkEnd w:id="0"/>
      <w:r>
        <w:rPr>
          <w:rFonts w:eastAsia="Times New Roman"/>
          <w:color w:val="007D99"/>
        </w:rPr>
        <w:t xml:space="preserve"> </w:t>
      </w:r>
    </w:p>
    <w:p w14:paraId="42E59FE6" w14:textId="77777777" w:rsidR="00AF1D8E" w:rsidRDefault="00AF1D8E" w:rsidP="00AF1D8E">
      <w:pPr>
        <w:pStyle w:val="ListParagraph"/>
        <w:numPr>
          <w:ilvl w:val="0"/>
          <w:numId w:val="2"/>
        </w:numPr>
        <w:spacing w:before="120" w:after="120"/>
        <w:rPr>
          <w:rFonts w:eastAsia="Times New Roman"/>
          <w:b/>
          <w:bCs/>
          <w:color w:val="000000"/>
          <w:shd w:val="clear" w:color="auto" w:fill="FFFFFF"/>
        </w:rPr>
      </w:pPr>
      <w:r>
        <w:rPr>
          <w:rStyle w:val="normaltextrun"/>
          <w:rFonts w:eastAsia="Times New Roman"/>
          <w:color w:val="000000"/>
          <w:shd w:val="clear" w:color="auto" w:fill="FFFFFF"/>
        </w:rPr>
        <w:t>Launch</w:t>
      </w:r>
      <w:r>
        <w:rPr>
          <w:rStyle w:val="normaltextrun"/>
          <w:rFonts w:eastAsia="Times New Roman"/>
          <w:b/>
          <w:bCs/>
          <w:color w:val="000000"/>
          <w:shd w:val="clear" w:color="auto" w:fill="FFFFFF"/>
        </w:rPr>
        <w:t xml:space="preserve"> </w:t>
      </w:r>
      <w:r>
        <w:rPr>
          <w:rFonts w:eastAsia="Times New Roman"/>
        </w:rPr>
        <w:t>Epic Hyperspace from the desktop.</w:t>
      </w:r>
    </w:p>
    <w:p w14:paraId="7E341D4F" w14:textId="77777777" w:rsidR="00AF1D8E" w:rsidRDefault="00AF1D8E" w:rsidP="00AF1D8E">
      <w:pPr>
        <w:pStyle w:val="ListParagraph"/>
        <w:rPr>
          <w:rStyle w:val="normaltextrun"/>
        </w:rPr>
      </w:pPr>
      <w:r>
        <w:rPr>
          <w:rStyle w:val="normaltextrun"/>
          <w:b/>
          <w:bCs/>
          <w:color w:val="000000"/>
          <w:shd w:val="clear" w:color="auto" w:fill="FFFFFF"/>
        </w:rPr>
        <w:t>If you are not at Seattle Children’s or are using a personal device at a Seattle Children’s location</w:t>
      </w:r>
      <w:r>
        <w:rPr>
          <w:rStyle w:val="normaltextrun"/>
          <w:color w:val="000000"/>
          <w:shd w:val="clear" w:color="auto" w:fill="FFFFFF"/>
        </w:rPr>
        <w:t>,</w:t>
      </w:r>
      <w:r>
        <w:rPr>
          <w:rStyle w:val="normaltextrun"/>
          <w:b/>
          <w:bCs/>
          <w:color w:val="000000"/>
          <w:shd w:val="clear" w:color="auto" w:fill="FFFFFF"/>
        </w:rPr>
        <w:t xml:space="preserve"> </w:t>
      </w:r>
      <w:r>
        <w:rPr>
          <w:rStyle w:val="normaltextrun"/>
          <w:color w:val="000000"/>
          <w:shd w:val="clear" w:color="auto" w:fill="FFFFFF"/>
        </w:rPr>
        <w:t>Epic can be launched from the Favorites or Apps tab of the Citrix receiver/workspace.</w:t>
      </w:r>
    </w:p>
    <w:p w14:paraId="305548FA" w14:textId="77777777" w:rsidR="00AF1D8E" w:rsidRDefault="00AF1D8E" w:rsidP="00AF1D8E">
      <w:pPr>
        <w:pStyle w:val="ListParagraph"/>
      </w:pPr>
      <w:r>
        <w:rPr>
          <w:noProof/>
        </w:rPr>
        <w:drawing>
          <wp:inline distT="0" distB="0" distL="0" distR="0" wp14:anchorId="66AC8EC5" wp14:editId="04EE0E96">
            <wp:extent cx="4124325" cy="10763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24325" cy="1076325"/>
                    </a:xfrm>
                    <a:prstGeom prst="rect">
                      <a:avLst/>
                    </a:prstGeom>
                    <a:noFill/>
                    <a:ln>
                      <a:noFill/>
                    </a:ln>
                  </pic:spPr>
                </pic:pic>
              </a:graphicData>
            </a:graphic>
          </wp:inline>
        </w:drawing>
      </w:r>
    </w:p>
    <w:p w14:paraId="52DD5A3D" w14:textId="77777777" w:rsidR="00AF1D8E" w:rsidRDefault="00AF1D8E" w:rsidP="00AF1D8E">
      <w:pPr>
        <w:pStyle w:val="ListParagraph"/>
        <w:numPr>
          <w:ilvl w:val="0"/>
          <w:numId w:val="2"/>
        </w:numPr>
        <w:spacing w:before="120" w:after="120"/>
        <w:rPr>
          <w:rFonts w:eastAsia="Times New Roman"/>
        </w:rPr>
      </w:pPr>
      <w:r>
        <w:rPr>
          <w:rFonts w:eastAsia="Times New Roman"/>
        </w:rPr>
        <w:t>Navigate to your Epic schedule</w:t>
      </w:r>
    </w:p>
    <w:p w14:paraId="10DBB193" w14:textId="77777777" w:rsidR="00AF1D8E" w:rsidRDefault="00AF1D8E" w:rsidP="00AF1D8E">
      <w:pPr>
        <w:pStyle w:val="ListParagraph"/>
        <w:numPr>
          <w:ilvl w:val="0"/>
          <w:numId w:val="2"/>
        </w:numPr>
        <w:spacing w:before="120" w:after="120"/>
        <w:rPr>
          <w:rFonts w:eastAsia="Times New Roman"/>
        </w:rPr>
      </w:pPr>
      <w:r>
        <w:rPr>
          <w:rFonts w:eastAsia="Times New Roman"/>
        </w:rPr>
        <w:t>Identify the telehealth home video visit appointment on your Epic Schedule</w:t>
      </w:r>
    </w:p>
    <w:p w14:paraId="57381EF4" w14:textId="77777777" w:rsidR="00AF1D8E" w:rsidRDefault="00AF1D8E" w:rsidP="00AF1D8E">
      <w:pPr>
        <w:pStyle w:val="ListParagraph"/>
      </w:pPr>
      <w:r>
        <w:rPr>
          <w:noProof/>
        </w:rPr>
        <w:drawing>
          <wp:inline distT="0" distB="0" distL="0" distR="0" wp14:anchorId="3BB23D00" wp14:editId="3FDAFECB">
            <wp:extent cx="3943350" cy="1524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943350" cy="1524000"/>
                    </a:xfrm>
                    <a:prstGeom prst="rect">
                      <a:avLst/>
                    </a:prstGeom>
                    <a:noFill/>
                    <a:ln>
                      <a:noFill/>
                    </a:ln>
                  </pic:spPr>
                </pic:pic>
              </a:graphicData>
            </a:graphic>
          </wp:inline>
        </w:drawing>
      </w:r>
    </w:p>
    <w:p w14:paraId="1F086C95" w14:textId="77777777" w:rsidR="00AF1D8E" w:rsidRDefault="00AF1D8E" w:rsidP="00AF1D8E">
      <w:pPr>
        <w:pStyle w:val="ListParagraph"/>
        <w:numPr>
          <w:ilvl w:val="0"/>
          <w:numId w:val="2"/>
        </w:numPr>
        <w:spacing w:before="120" w:after="120"/>
        <w:rPr>
          <w:rFonts w:eastAsia="Times New Roman"/>
        </w:rPr>
      </w:pPr>
      <w:r>
        <w:rPr>
          <w:rFonts w:eastAsia="Times New Roman"/>
        </w:rPr>
        <w:t xml:space="preserve">Double-click the video icon </w:t>
      </w:r>
      <w:r>
        <w:rPr>
          <w:rFonts w:eastAsia="Times New Roman"/>
          <w:noProof/>
        </w:rPr>
        <w:drawing>
          <wp:inline distT="0" distB="0" distL="0" distR="0" wp14:anchorId="4F6D8AC3" wp14:editId="38712C96">
            <wp:extent cx="200025" cy="1428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Pr>
          <w:rFonts w:eastAsia="Times New Roman"/>
        </w:rPr>
        <w:t> in the video column to launch the video visit. The video icon will turn green when the patient has entered the virtual waiting room.</w:t>
      </w:r>
    </w:p>
    <w:p w14:paraId="213A3FDC" w14:textId="77777777" w:rsidR="00AF1D8E" w:rsidRDefault="00AF1D8E" w:rsidP="00AF1D8E">
      <w:pPr>
        <w:ind w:left="720"/>
      </w:pPr>
      <w:r>
        <w:rPr>
          <w:noProof/>
        </w:rPr>
        <w:drawing>
          <wp:anchor distT="0" distB="0" distL="114300" distR="114300" simplePos="0" relativeHeight="251659264" behindDoc="0" locked="0" layoutInCell="1" allowOverlap="1" wp14:anchorId="68C856D9" wp14:editId="68B8B34C">
            <wp:simplePos x="0" y="0"/>
            <wp:positionH relativeFrom="column">
              <wp:posOffset>7843520</wp:posOffset>
            </wp:positionH>
            <wp:positionV relativeFrom="paragraph">
              <wp:posOffset>178435</wp:posOffset>
            </wp:positionV>
            <wp:extent cx="361950" cy="295275"/>
            <wp:effectExtent l="0" t="0" r="0" b="9525"/>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pic:spPr>
                </pic:pic>
              </a:graphicData>
            </a:graphic>
            <wp14:sizeRelH relativeFrom="margin">
              <wp14:pctWidth>0</wp14:pctWidth>
            </wp14:sizeRelH>
            <wp14:sizeRelV relativeFrom="margin">
              <wp14:pctHeight>0</wp14:pctHeight>
            </wp14:sizeRelV>
          </wp:anchor>
        </w:drawing>
      </w:r>
      <w:r>
        <w:rPr>
          <w:b/>
          <w:bCs/>
        </w:rPr>
        <w:t>If you would like to review the patient’s chart before the video visit,</w:t>
      </w:r>
      <w:r>
        <w:t xml:space="preserve"> double-click the patient’s row on the schedule.</w:t>
      </w:r>
    </w:p>
    <w:p w14:paraId="52B0A972" w14:textId="77777777" w:rsidR="00AF1D8E" w:rsidRDefault="00AF1D8E" w:rsidP="00AF1D8E">
      <w:pPr>
        <w:pStyle w:val="ListParagraph"/>
        <w:numPr>
          <w:ilvl w:val="0"/>
          <w:numId w:val="2"/>
        </w:numPr>
        <w:spacing w:after="120"/>
        <w:rPr>
          <w:rFonts w:eastAsia="Times New Roman"/>
        </w:rPr>
      </w:pPr>
      <w:r>
        <w:rPr>
          <w:rFonts w:eastAsia="Times New Roman"/>
        </w:rPr>
        <w:t xml:space="preserve">When you are ready to connect, click on the Telemedicine tab. </w:t>
      </w:r>
      <w:r>
        <w:rPr>
          <w:rFonts w:eastAsia="Times New Roman"/>
          <w:noProof/>
        </w:rPr>
        <w:drawing>
          <wp:inline distT="0" distB="0" distL="0" distR="0" wp14:anchorId="10C35D1A" wp14:editId="31D776E7">
            <wp:extent cx="4505325" cy="3429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505325" cy="342900"/>
                    </a:xfrm>
                    <a:prstGeom prst="rect">
                      <a:avLst/>
                    </a:prstGeom>
                    <a:noFill/>
                    <a:ln>
                      <a:noFill/>
                    </a:ln>
                  </pic:spPr>
                </pic:pic>
              </a:graphicData>
            </a:graphic>
          </wp:inline>
        </w:drawing>
      </w:r>
    </w:p>
    <w:p w14:paraId="5E61620A" w14:textId="77777777" w:rsidR="00AF1D8E" w:rsidRDefault="00AF1D8E" w:rsidP="00AF1D8E">
      <w:pPr>
        <w:pStyle w:val="ListParagraph"/>
      </w:pPr>
      <w:r>
        <w:lastRenderedPageBreak/>
        <w:t>If you do not see the Telemedicine tab, click on the three dots and select Telemedicine from the drop down.</w:t>
      </w:r>
    </w:p>
    <w:p w14:paraId="58FAFB7D" w14:textId="77777777" w:rsidR="00AF1D8E" w:rsidRDefault="00AF1D8E" w:rsidP="00AF1D8E">
      <w:pPr>
        <w:pStyle w:val="ListParagraph"/>
      </w:pPr>
      <w:r>
        <w:rPr>
          <w:noProof/>
        </w:rPr>
        <w:drawing>
          <wp:anchor distT="0" distB="0" distL="114300" distR="114300" simplePos="0" relativeHeight="251660288" behindDoc="0" locked="0" layoutInCell="1" allowOverlap="1" wp14:anchorId="31F94832" wp14:editId="43537C8E">
            <wp:simplePos x="0" y="0"/>
            <wp:positionH relativeFrom="column">
              <wp:posOffset>1390650</wp:posOffset>
            </wp:positionH>
            <wp:positionV relativeFrom="paragraph">
              <wp:posOffset>125730</wp:posOffset>
            </wp:positionV>
            <wp:extent cx="314325" cy="190500"/>
            <wp:effectExtent l="0" t="0" r="9525"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4DE3DFB" wp14:editId="0CFCC3B1">
            <wp:simplePos x="0" y="0"/>
            <wp:positionH relativeFrom="column">
              <wp:posOffset>1409700</wp:posOffset>
            </wp:positionH>
            <wp:positionV relativeFrom="paragraph">
              <wp:posOffset>440055</wp:posOffset>
            </wp:positionV>
            <wp:extent cx="762000" cy="171450"/>
            <wp:effectExtent l="0" t="0" r="0" b="0"/>
            <wp:wrapNone/>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0" cy="1714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7EC1A5E" wp14:editId="17BC636A">
            <wp:extent cx="1733550" cy="6381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733550" cy="638175"/>
                    </a:xfrm>
                    <a:prstGeom prst="rect">
                      <a:avLst/>
                    </a:prstGeom>
                    <a:noFill/>
                    <a:ln>
                      <a:noFill/>
                    </a:ln>
                  </pic:spPr>
                </pic:pic>
              </a:graphicData>
            </a:graphic>
          </wp:inline>
        </w:drawing>
      </w:r>
    </w:p>
    <w:p w14:paraId="2F8ECCCB" w14:textId="77777777" w:rsidR="00AF1D8E" w:rsidRDefault="00AF1D8E" w:rsidP="00AF1D8E">
      <w:pPr>
        <w:ind w:left="720"/>
      </w:pPr>
      <w:r>
        <w:t>On the Telemedicine tab, it will show the users that are connected via Zoom and if the Telemedicine Consent has been signed.</w:t>
      </w:r>
    </w:p>
    <w:p w14:paraId="14534E2F" w14:textId="77777777" w:rsidR="00AF1D8E" w:rsidRDefault="00AF1D8E" w:rsidP="00AF1D8E">
      <w:pPr>
        <w:ind w:firstLine="720"/>
      </w:pPr>
      <w:r>
        <w:rPr>
          <w:noProof/>
        </w:rPr>
        <w:drawing>
          <wp:inline distT="0" distB="0" distL="0" distR="0" wp14:anchorId="313E9620" wp14:editId="49122171">
            <wp:extent cx="2886075" cy="1743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886075" cy="1743075"/>
                    </a:xfrm>
                    <a:prstGeom prst="rect">
                      <a:avLst/>
                    </a:prstGeom>
                    <a:noFill/>
                    <a:ln>
                      <a:noFill/>
                    </a:ln>
                  </pic:spPr>
                </pic:pic>
              </a:graphicData>
            </a:graphic>
          </wp:inline>
        </w:drawing>
      </w:r>
      <w:r>
        <w:rPr>
          <w:noProof/>
        </w:rPr>
        <w:drawing>
          <wp:anchor distT="0" distB="0" distL="114300" distR="114300" simplePos="0" relativeHeight="251662336" behindDoc="0" locked="0" layoutInCell="1" allowOverlap="1" wp14:anchorId="5799C165" wp14:editId="409D1543">
            <wp:simplePos x="0" y="0"/>
            <wp:positionH relativeFrom="column">
              <wp:posOffset>514350</wp:posOffset>
            </wp:positionH>
            <wp:positionV relativeFrom="paragraph">
              <wp:posOffset>755015</wp:posOffset>
            </wp:positionV>
            <wp:extent cx="1971675" cy="276225"/>
            <wp:effectExtent l="0" t="0" r="9525" b="9525"/>
            <wp:wrapNone/>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71675" cy="2762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5456F73" wp14:editId="33D16CE3">
            <wp:simplePos x="0" y="0"/>
            <wp:positionH relativeFrom="column">
              <wp:posOffset>514350</wp:posOffset>
            </wp:positionH>
            <wp:positionV relativeFrom="paragraph">
              <wp:posOffset>1097915</wp:posOffset>
            </wp:positionV>
            <wp:extent cx="2724150" cy="466725"/>
            <wp:effectExtent l="0" t="0" r="0" b="9525"/>
            <wp:wrapNone/>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24150" cy="466725"/>
                    </a:xfrm>
                    <a:prstGeom prst="rect">
                      <a:avLst/>
                    </a:prstGeom>
                    <a:noFill/>
                  </pic:spPr>
                </pic:pic>
              </a:graphicData>
            </a:graphic>
            <wp14:sizeRelH relativeFrom="margin">
              <wp14:pctWidth>0</wp14:pctWidth>
            </wp14:sizeRelH>
            <wp14:sizeRelV relativeFrom="margin">
              <wp14:pctHeight>0</wp14:pctHeight>
            </wp14:sizeRelV>
          </wp:anchor>
        </w:drawing>
      </w:r>
    </w:p>
    <w:p w14:paraId="5AEB0AA8" w14:textId="77777777" w:rsidR="00AF1D8E" w:rsidRDefault="00AF1D8E" w:rsidP="00AF1D8E">
      <w:pPr>
        <w:pStyle w:val="ListParagraph"/>
        <w:numPr>
          <w:ilvl w:val="0"/>
          <w:numId w:val="2"/>
        </w:numPr>
        <w:spacing w:before="120" w:after="120"/>
        <w:rPr>
          <w:rFonts w:eastAsia="Times New Roman"/>
        </w:rPr>
      </w:pPr>
      <w:r>
        <w:rPr>
          <w:rFonts w:eastAsia="Times New Roman"/>
        </w:rPr>
        <w:t xml:space="preserve">Click </w:t>
      </w:r>
      <w:r>
        <w:rPr>
          <w:rFonts w:eastAsia="Times New Roman"/>
          <w:b/>
          <w:bCs/>
        </w:rPr>
        <w:t>Connect to Video</w:t>
      </w:r>
      <w:r>
        <w:rPr>
          <w:rFonts w:eastAsia="Times New Roman"/>
        </w:rPr>
        <w:t xml:space="preserve"> to launch the video </w:t>
      </w:r>
      <w:proofErr w:type="spellStart"/>
      <w:proofErr w:type="gramStart"/>
      <w:r>
        <w:rPr>
          <w:rFonts w:eastAsia="Times New Roman"/>
        </w:rPr>
        <w:t>visit.</w:t>
      </w:r>
      <w:r>
        <w:rPr>
          <w:rFonts w:eastAsia="Times New Roman"/>
          <w:b/>
          <w:bCs/>
        </w:rPr>
        <w:t>To</w:t>
      </w:r>
      <w:proofErr w:type="spellEnd"/>
      <w:proofErr w:type="gramEnd"/>
      <w:r>
        <w:rPr>
          <w:rFonts w:eastAsia="Times New Roman"/>
          <w:b/>
          <w:bCs/>
        </w:rPr>
        <w:t xml:space="preserve"> send the video visit to an iPad, </w:t>
      </w:r>
      <w:r>
        <w:rPr>
          <w:rFonts w:eastAsia="Times New Roman"/>
        </w:rPr>
        <w:t>click</w:t>
      </w:r>
      <w:r>
        <w:rPr>
          <w:rFonts w:eastAsia="Times New Roman"/>
          <w:b/>
          <w:bCs/>
        </w:rPr>
        <w:t xml:space="preserve"> Handoff to Canto. To send the video visit to your mobile phone,</w:t>
      </w:r>
      <w:r>
        <w:rPr>
          <w:rFonts w:eastAsia="Times New Roman"/>
        </w:rPr>
        <w:t xml:space="preserve"> click </w:t>
      </w:r>
      <w:r>
        <w:rPr>
          <w:rFonts w:eastAsia="Times New Roman"/>
          <w:b/>
          <w:bCs/>
        </w:rPr>
        <w:t xml:space="preserve">Handoff to Haiku.  </w:t>
      </w:r>
      <w:r>
        <w:rPr>
          <w:rFonts w:eastAsia="Times New Roman"/>
        </w:rPr>
        <w:t xml:space="preserve">Group video visits </w:t>
      </w:r>
      <w:proofErr w:type="spellStart"/>
      <w:r>
        <w:rPr>
          <w:rFonts w:eastAsia="Times New Roman"/>
        </w:rPr>
        <w:t>can not</w:t>
      </w:r>
      <w:proofErr w:type="spellEnd"/>
      <w:r>
        <w:rPr>
          <w:rFonts w:eastAsia="Times New Roman"/>
        </w:rPr>
        <w:t xml:space="preserve"> be handed off to a mobile device.</w:t>
      </w:r>
    </w:p>
    <w:p w14:paraId="0604C7F8" w14:textId="77777777" w:rsidR="00AF1D8E" w:rsidRDefault="00AF1D8E" w:rsidP="00AF1D8E">
      <w:pPr>
        <w:pStyle w:val="ListParagraph"/>
        <w:rPr>
          <w:rStyle w:val="normaltextrun"/>
        </w:rPr>
      </w:pPr>
      <w:r>
        <w:rPr>
          <w:noProof/>
        </w:rPr>
        <w:drawing>
          <wp:anchor distT="0" distB="0" distL="114300" distR="114300" simplePos="0" relativeHeight="251664384" behindDoc="0" locked="0" layoutInCell="1" allowOverlap="1" wp14:anchorId="044B1FB4" wp14:editId="510BEAB2">
            <wp:simplePos x="0" y="0"/>
            <wp:positionH relativeFrom="column">
              <wp:posOffset>551815</wp:posOffset>
            </wp:positionH>
            <wp:positionV relativeFrom="paragraph">
              <wp:posOffset>554990</wp:posOffset>
            </wp:positionV>
            <wp:extent cx="2438400" cy="219075"/>
            <wp:effectExtent l="0" t="0" r="0" b="9525"/>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38400" cy="2190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137923E" wp14:editId="5BF23DB9">
            <wp:extent cx="2876550" cy="1733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76550" cy="1733550"/>
                    </a:xfrm>
                    <a:prstGeom prst="rect">
                      <a:avLst/>
                    </a:prstGeom>
                    <a:noFill/>
                    <a:ln>
                      <a:noFill/>
                    </a:ln>
                  </pic:spPr>
                </pic:pic>
              </a:graphicData>
            </a:graphic>
          </wp:inline>
        </w:drawing>
      </w:r>
    </w:p>
    <w:p w14:paraId="00782F04" w14:textId="77777777" w:rsidR="00AF1D8E" w:rsidRDefault="00AF1D8E" w:rsidP="00AF1D8E">
      <w:pPr>
        <w:pStyle w:val="ListParagraph"/>
        <w:rPr>
          <w:b/>
          <w:bCs/>
          <w:color w:val="000000"/>
          <w:shd w:val="clear" w:color="auto" w:fill="FFFFFF"/>
        </w:rPr>
      </w:pPr>
      <w:r>
        <w:rPr>
          <w:rStyle w:val="normaltextrun"/>
          <w:color w:val="000000"/>
          <w:shd w:val="clear" w:color="auto" w:fill="FFFFFF"/>
        </w:rPr>
        <w:t>If the</w:t>
      </w:r>
      <w:r>
        <w:rPr>
          <w:rStyle w:val="normaltextrun"/>
          <w:b/>
          <w:bCs/>
          <w:color w:val="000000"/>
          <w:shd w:val="clear" w:color="auto" w:fill="FFFFFF"/>
        </w:rPr>
        <w:t> patient</w:t>
      </w:r>
      <w:r>
        <w:rPr>
          <w:rStyle w:val="normaltextrun"/>
          <w:color w:val="000000"/>
          <w:shd w:val="clear" w:color="auto" w:fill="FFFFFF"/>
        </w:rPr>
        <w:t xml:space="preserve"> is having difficulty connecting at the time of the video visit.  The Patient video visit link can be sent to the patient by clicking on the Patient tab.  Then click </w:t>
      </w:r>
      <w:r>
        <w:rPr>
          <w:rStyle w:val="normaltextrun"/>
          <w:b/>
          <w:bCs/>
          <w:color w:val="000000"/>
          <w:shd w:val="clear" w:color="auto" w:fill="FFFFFF"/>
        </w:rPr>
        <w:t>Copy patient link.</w:t>
      </w:r>
    </w:p>
    <w:p w14:paraId="1DB06F97" w14:textId="77777777" w:rsidR="00AF1D8E" w:rsidRDefault="00AF1D8E" w:rsidP="00AF1D8E">
      <w:pPr>
        <w:pStyle w:val="ListParagraph"/>
      </w:pPr>
      <w:r>
        <w:rPr>
          <w:noProof/>
        </w:rPr>
        <w:drawing>
          <wp:anchor distT="0" distB="0" distL="114300" distR="114300" simplePos="0" relativeHeight="251665408" behindDoc="0" locked="0" layoutInCell="1" allowOverlap="1" wp14:anchorId="7736BCF1" wp14:editId="09FB687C">
            <wp:simplePos x="0" y="0"/>
            <wp:positionH relativeFrom="column">
              <wp:posOffset>590550</wp:posOffset>
            </wp:positionH>
            <wp:positionV relativeFrom="paragraph">
              <wp:posOffset>569595</wp:posOffset>
            </wp:positionV>
            <wp:extent cx="895350" cy="238125"/>
            <wp:effectExtent l="0" t="0" r="0" b="9525"/>
            <wp:wrapNone/>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5350" cy="2381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CE40523" wp14:editId="22A5CA03">
            <wp:extent cx="2524125" cy="1000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524125" cy="1000125"/>
                    </a:xfrm>
                    <a:prstGeom prst="rect">
                      <a:avLst/>
                    </a:prstGeom>
                    <a:noFill/>
                    <a:ln>
                      <a:noFill/>
                    </a:ln>
                  </pic:spPr>
                </pic:pic>
              </a:graphicData>
            </a:graphic>
          </wp:inline>
        </w:drawing>
      </w:r>
    </w:p>
    <w:p w14:paraId="14B5C41C" w14:textId="77777777" w:rsidR="00AF1D8E" w:rsidRDefault="00AF1D8E" w:rsidP="00AF1D8E">
      <w:pPr>
        <w:pStyle w:val="ListParagraph"/>
      </w:pPr>
      <w:r>
        <w:t xml:space="preserve">When the link is copied, the </w:t>
      </w:r>
      <w:r>
        <w:rPr>
          <w:b/>
          <w:bCs/>
        </w:rPr>
        <w:t>Link copied to Clipboard</w:t>
      </w:r>
      <w:r>
        <w:t xml:space="preserve"> window will appear.  Click OK, t</w:t>
      </w:r>
      <w:r>
        <w:rPr>
          <w:rStyle w:val="normaltextrun"/>
          <w:color w:val="000000"/>
          <w:shd w:val="clear" w:color="auto" w:fill="FFFFFF"/>
        </w:rPr>
        <w:t>hen paste the link into an email to the patient.</w:t>
      </w:r>
    </w:p>
    <w:p w14:paraId="1C311365" w14:textId="77777777" w:rsidR="00AF1D8E" w:rsidRDefault="00AF1D8E" w:rsidP="00AF1D8E">
      <w:pPr>
        <w:pStyle w:val="ListParagraph"/>
      </w:pPr>
      <w:r>
        <w:rPr>
          <w:noProof/>
        </w:rPr>
        <w:drawing>
          <wp:inline distT="0" distB="0" distL="0" distR="0" wp14:anchorId="4D4394B4" wp14:editId="34AC9F66">
            <wp:extent cx="2962275" cy="8572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962275" cy="857250"/>
                    </a:xfrm>
                    <a:prstGeom prst="rect">
                      <a:avLst/>
                    </a:prstGeom>
                    <a:noFill/>
                    <a:ln>
                      <a:noFill/>
                    </a:ln>
                  </pic:spPr>
                </pic:pic>
              </a:graphicData>
            </a:graphic>
          </wp:inline>
        </w:drawing>
      </w:r>
    </w:p>
    <w:p w14:paraId="21C1C1C7" w14:textId="77777777" w:rsidR="00AF1D8E" w:rsidRDefault="00AF1D8E" w:rsidP="00AF1D8E">
      <w:pPr>
        <w:pStyle w:val="ListParagraph"/>
        <w:numPr>
          <w:ilvl w:val="0"/>
          <w:numId w:val="2"/>
        </w:numPr>
        <w:spacing w:before="120" w:after="120"/>
        <w:rPr>
          <w:rFonts w:eastAsia="Times New Roman"/>
        </w:rPr>
      </w:pPr>
      <w:r>
        <w:rPr>
          <w:rFonts w:eastAsia="Times New Roman"/>
        </w:rPr>
        <w:lastRenderedPageBreak/>
        <w:t xml:space="preserve">Click </w:t>
      </w:r>
      <w:r>
        <w:rPr>
          <w:rFonts w:eastAsia="Times New Roman"/>
          <w:b/>
          <w:bCs/>
        </w:rPr>
        <w:t xml:space="preserve">open Zoom.us </w:t>
      </w:r>
      <w:r>
        <w:rPr>
          <w:rFonts w:eastAsia="Times New Roman"/>
        </w:rPr>
        <w:t>when prompted to launch the Zoom app</w:t>
      </w:r>
    </w:p>
    <w:p w14:paraId="2133B457" w14:textId="77777777" w:rsidR="00AF1D8E" w:rsidRDefault="00AF1D8E" w:rsidP="00AF1D8E">
      <w:pPr>
        <w:pStyle w:val="ListParagraph"/>
      </w:pPr>
      <w:r>
        <w:rPr>
          <w:noProof/>
        </w:rPr>
        <w:drawing>
          <wp:anchor distT="0" distB="0" distL="114300" distR="114300" simplePos="0" relativeHeight="251666432" behindDoc="0" locked="0" layoutInCell="1" allowOverlap="1" wp14:anchorId="5D6BD602" wp14:editId="0CFDEF49">
            <wp:simplePos x="0" y="0"/>
            <wp:positionH relativeFrom="column">
              <wp:posOffset>2590800</wp:posOffset>
            </wp:positionH>
            <wp:positionV relativeFrom="paragraph">
              <wp:posOffset>802640</wp:posOffset>
            </wp:positionV>
            <wp:extent cx="781050" cy="304800"/>
            <wp:effectExtent l="0" t="0" r="0" b="0"/>
            <wp:wrapNone/>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81050" cy="3048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4D16DDC" wp14:editId="71703615">
            <wp:extent cx="2914650" cy="10953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2914650" cy="1095375"/>
                    </a:xfrm>
                    <a:prstGeom prst="rect">
                      <a:avLst/>
                    </a:prstGeom>
                    <a:noFill/>
                    <a:ln>
                      <a:noFill/>
                    </a:ln>
                  </pic:spPr>
                </pic:pic>
              </a:graphicData>
            </a:graphic>
          </wp:inline>
        </w:drawing>
      </w:r>
    </w:p>
    <w:p w14:paraId="579A42E9" w14:textId="77777777" w:rsidR="00AF1D8E" w:rsidRDefault="00AF1D8E" w:rsidP="00AF1D8E">
      <w:pPr>
        <w:pStyle w:val="ListParagraph"/>
        <w:numPr>
          <w:ilvl w:val="0"/>
          <w:numId w:val="2"/>
        </w:numPr>
        <w:spacing w:before="120" w:after="120"/>
        <w:rPr>
          <w:rFonts w:eastAsia="Times New Roman"/>
        </w:rPr>
      </w:pPr>
      <w:r>
        <w:rPr>
          <w:rFonts w:eastAsia="Times New Roman"/>
        </w:rPr>
        <w:t xml:space="preserve">The Join Audio window will display.  Select </w:t>
      </w:r>
      <w:r>
        <w:rPr>
          <w:rFonts w:eastAsia="Times New Roman"/>
          <w:b/>
          <w:bCs/>
        </w:rPr>
        <w:t>Join with Computer Audio</w:t>
      </w:r>
      <w:r>
        <w:rPr>
          <w:rFonts w:eastAsia="Times New Roman"/>
        </w:rPr>
        <w:t>.  Check the Automatically join audio by computer when joining a meeting box to set the audio setting for future visits.</w:t>
      </w:r>
    </w:p>
    <w:p w14:paraId="5405C9E9" w14:textId="77777777" w:rsidR="00AF1D8E" w:rsidRDefault="00AF1D8E" w:rsidP="00AF1D8E">
      <w:pPr>
        <w:pStyle w:val="ListParagraph"/>
      </w:pPr>
      <w:r>
        <w:rPr>
          <w:noProof/>
        </w:rPr>
        <w:drawing>
          <wp:inline distT="0" distB="0" distL="0" distR="0" wp14:anchorId="78D7C76D" wp14:editId="090A8DEC">
            <wp:extent cx="2867025" cy="1733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2867025" cy="1733550"/>
                    </a:xfrm>
                    <a:prstGeom prst="rect">
                      <a:avLst/>
                    </a:prstGeom>
                    <a:noFill/>
                    <a:ln>
                      <a:noFill/>
                    </a:ln>
                  </pic:spPr>
                </pic:pic>
              </a:graphicData>
            </a:graphic>
          </wp:inline>
        </w:drawing>
      </w:r>
    </w:p>
    <w:p w14:paraId="7D1FC8F5" w14:textId="77777777" w:rsidR="00AF1D8E" w:rsidRDefault="00AF1D8E" w:rsidP="00AF1D8E">
      <w:pPr>
        <w:pStyle w:val="ListParagraph"/>
        <w:numPr>
          <w:ilvl w:val="0"/>
          <w:numId w:val="2"/>
        </w:numPr>
        <w:spacing w:before="120" w:after="120"/>
        <w:rPr>
          <w:rFonts w:eastAsia="Times New Roman"/>
        </w:rPr>
      </w:pPr>
      <w:r>
        <w:rPr>
          <w:rFonts w:eastAsia="Times New Roman"/>
        </w:rPr>
        <w:t>Once the patient has entered the waiting room, they can be admitted in one of the following ways:</w:t>
      </w:r>
    </w:p>
    <w:p w14:paraId="476D4CA0" w14:textId="77777777" w:rsidR="00AF1D8E" w:rsidRDefault="00AF1D8E" w:rsidP="00AF1D8E">
      <w:pPr>
        <w:pStyle w:val="ListParagraph"/>
        <w:numPr>
          <w:ilvl w:val="1"/>
          <w:numId w:val="2"/>
        </w:numPr>
        <w:spacing w:before="120" w:after="120"/>
        <w:rPr>
          <w:rFonts w:eastAsia="Times New Roman"/>
        </w:rPr>
      </w:pPr>
      <w:r>
        <w:rPr>
          <w:rFonts w:eastAsia="Times New Roman"/>
        </w:rPr>
        <w:t>Clicking the blue Admit button that appears over the Participants icon</w:t>
      </w:r>
    </w:p>
    <w:p w14:paraId="47216613" w14:textId="77777777" w:rsidR="00AF1D8E" w:rsidRDefault="00AF1D8E" w:rsidP="00AF1D8E">
      <w:pPr>
        <w:pStyle w:val="ListParagraph"/>
        <w:ind w:left="1440"/>
      </w:pPr>
      <w:r>
        <w:rPr>
          <w:noProof/>
        </w:rPr>
        <w:drawing>
          <wp:inline distT="0" distB="0" distL="0" distR="0" wp14:anchorId="74F34ACE" wp14:editId="3489CA41">
            <wp:extent cx="2619375" cy="1009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2619375" cy="1009650"/>
                    </a:xfrm>
                    <a:prstGeom prst="rect">
                      <a:avLst/>
                    </a:prstGeom>
                    <a:noFill/>
                    <a:ln>
                      <a:noFill/>
                    </a:ln>
                  </pic:spPr>
                </pic:pic>
              </a:graphicData>
            </a:graphic>
          </wp:inline>
        </w:drawing>
      </w:r>
    </w:p>
    <w:p w14:paraId="6755B979" w14:textId="77777777" w:rsidR="00AF1D8E" w:rsidRDefault="00AF1D8E" w:rsidP="00AF1D8E">
      <w:pPr>
        <w:pStyle w:val="ListParagraph"/>
        <w:numPr>
          <w:ilvl w:val="1"/>
          <w:numId w:val="2"/>
        </w:numPr>
        <w:spacing w:before="120" w:after="120"/>
        <w:rPr>
          <w:rFonts w:eastAsia="Times New Roman"/>
        </w:rPr>
      </w:pPr>
      <w:r>
        <w:rPr>
          <w:rFonts w:eastAsia="Times New Roman"/>
        </w:rPr>
        <w:t>Clicking the Admit button in the Participants window on the right-hand side</w:t>
      </w:r>
    </w:p>
    <w:p w14:paraId="5EB9373D" w14:textId="77777777" w:rsidR="00AF1D8E" w:rsidRDefault="00AF1D8E" w:rsidP="00AF1D8E">
      <w:pPr>
        <w:pStyle w:val="ListParagraph"/>
        <w:ind w:left="1440"/>
      </w:pPr>
      <w:r>
        <w:rPr>
          <w:noProof/>
        </w:rPr>
        <w:drawing>
          <wp:inline distT="0" distB="0" distL="0" distR="0" wp14:anchorId="2520FE8D" wp14:editId="7DD22004">
            <wp:extent cx="2590800" cy="1238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2590800" cy="1238250"/>
                    </a:xfrm>
                    <a:prstGeom prst="rect">
                      <a:avLst/>
                    </a:prstGeom>
                    <a:noFill/>
                    <a:ln>
                      <a:noFill/>
                    </a:ln>
                  </pic:spPr>
                </pic:pic>
              </a:graphicData>
            </a:graphic>
          </wp:inline>
        </w:drawing>
      </w:r>
    </w:p>
    <w:p w14:paraId="028908AA" w14:textId="77777777" w:rsidR="00AF1D8E" w:rsidRDefault="00AF1D8E" w:rsidP="00AF1D8E">
      <w:pPr>
        <w:pStyle w:val="ListParagraph"/>
        <w:ind w:left="1440"/>
      </w:pPr>
    </w:p>
    <w:p w14:paraId="5E1E0BA4" w14:textId="77777777" w:rsidR="00AF1D8E" w:rsidRDefault="00AF1D8E" w:rsidP="00AF1D8E">
      <w:pPr>
        <w:pStyle w:val="ListParagraph"/>
        <w:numPr>
          <w:ilvl w:val="0"/>
          <w:numId w:val="2"/>
        </w:numPr>
        <w:spacing w:before="120" w:after="120"/>
        <w:rPr>
          <w:rFonts w:eastAsia="Times New Roman"/>
        </w:rPr>
      </w:pPr>
      <w:r>
        <w:rPr>
          <w:rFonts w:eastAsia="Times New Roman"/>
        </w:rPr>
        <w:t>When the video visit connects, the patient will appear in the visit window.</w:t>
      </w:r>
    </w:p>
    <w:tbl>
      <w:tblPr>
        <w:tblW w:w="0" w:type="auto"/>
        <w:jc w:val="center"/>
        <w:tblCellMar>
          <w:left w:w="0" w:type="dxa"/>
          <w:right w:w="0" w:type="dxa"/>
        </w:tblCellMar>
        <w:tblLook w:val="04A0" w:firstRow="1" w:lastRow="0" w:firstColumn="1" w:lastColumn="0" w:noHBand="0" w:noVBand="1"/>
      </w:tblPr>
      <w:tblGrid>
        <w:gridCol w:w="4450"/>
        <w:gridCol w:w="4910"/>
      </w:tblGrid>
      <w:tr w:rsidR="00AF1D8E" w14:paraId="5B18E41D" w14:textId="77777777" w:rsidTr="00AF1D8E">
        <w:trPr>
          <w:jc w:val="center"/>
        </w:trPr>
        <w:tc>
          <w:tcPr>
            <w:tcW w:w="4506" w:type="dxa"/>
            <w:tcMar>
              <w:top w:w="0" w:type="dxa"/>
              <w:left w:w="108" w:type="dxa"/>
              <w:bottom w:w="0" w:type="dxa"/>
              <w:right w:w="108" w:type="dxa"/>
            </w:tcMar>
            <w:hideMark/>
          </w:tcPr>
          <w:p w14:paraId="41B18106" w14:textId="77777777" w:rsidR="00AF1D8E" w:rsidRDefault="00AF1D8E">
            <w:pPr>
              <w:rPr>
                <w:rFonts w:ascii="Times New Roman" w:hAnsi="Times New Roman" w:cs="Times New Roman"/>
                <w:b/>
                <w:bCs/>
              </w:rPr>
            </w:pPr>
            <w:r>
              <w:rPr>
                <w:rFonts w:ascii="Times New Roman" w:hAnsi="Times New Roman" w:cs="Times New Roman"/>
                <w:b/>
                <w:bCs/>
              </w:rPr>
              <w:t>       Provider View When Connected</w:t>
            </w:r>
          </w:p>
        </w:tc>
        <w:tc>
          <w:tcPr>
            <w:tcW w:w="4952" w:type="dxa"/>
            <w:tcMar>
              <w:top w:w="0" w:type="dxa"/>
              <w:left w:w="108" w:type="dxa"/>
              <w:bottom w:w="0" w:type="dxa"/>
              <w:right w:w="108" w:type="dxa"/>
            </w:tcMar>
            <w:hideMark/>
          </w:tcPr>
          <w:p w14:paraId="51AFA9FB" w14:textId="77777777" w:rsidR="00AF1D8E" w:rsidRDefault="00AF1D8E">
            <w:pPr>
              <w:rPr>
                <w:rFonts w:ascii="Times New Roman" w:hAnsi="Times New Roman" w:cs="Times New Roman"/>
                <w:b/>
                <w:bCs/>
              </w:rPr>
            </w:pPr>
            <w:r>
              <w:rPr>
                <w:rFonts w:ascii="Times New Roman" w:hAnsi="Times New Roman" w:cs="Times New Roman"/>
                <w:b/>
                <w:bCs/>
              </w:rPr>
              <w:t>             Patient View When Connected</w:t>
            </w:r>
          </w:p>
        </w:tc>
      </w:tr>
      <w:tr w:rsidR="00AF1D8E" w14:paraId="0EB20D9F" w14:textId="77777777" w:rsidTr="00AF1D8E">
        <w:trPr>
          <w:jc w:val="center"/>
        </w:trPr>
        <w:tc>
          <w:tcPr>
            <w:tcW w:w="4506" w:type="dxa"/>
            <w:tcMar>
              <w:top w:w="0" w:type="dxa"/>
              <w:left w:w="108" w:type="dxa"/>
              <w:bottom w:w="0" w:type="dxa"/>
              <w:right w:w="108" w:type="dxa"/>
            </w:tcMar>
            <w:hideMark/>
          </w:tcPr>
          <w:p w14:paraId="64F415E2" w14:textId="77777777" w:rsidR="00AF1D8E" w:rsidRDefault="00AF1D8E">
            <w:pPr>
              <w:rPr>
                <w:rFonts w:ascii="Times New Roman" w:hAnsi="Times New Roman" w:cs="Times New Roman"/>
              </w:rPr>
            </w:pPr>
            <w:r>
              <w:rPr>
                <w:rFonts w:ascii="Times New Roman" w:hAnsi="Times New Roman" w:cs="Times New Roman"/>
                <w:noProof/>
              </w:rPr>
              <w:lastRenderedPageBreak/>
              <w:drawing>
                <wp:inline distT="0" distB="0" distL="0" distR="0" wp14:anchorId="01232D85" wp14:editId="3D9608BB">
                  <wp:extent cx="2476500" cy="1743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2476500" cy="1743075"/>
                          </a:xfrm>
                          <a:prstGeom prst="rect">
                            <a:avLst/>
                          </a:prstGeom>
                          <a:noFill/>
                          <a:ln>
                            <a:noFill/>
                          </a:ln>
                        </pic:spPr>
                      </pic:pic>
                    </a:graphicData>
                  </a:graphic>
                </wp:inline>
              </w:drawing>
            </w:r>
          </w:p>
        </w:tc>
        <w:tc>
          <w:tcPr>
            <w:tcW w:w="4952" w:type="dxa"/>
            <w:tcMar>
              <w:top w:w="0" w:type="dxa"/>
              <w:left w:w="108" w:type="dxa"/>
              <w:bottom w:w="0" w:type="dxa"/>
              <w:right w:w="108" w:type="dxa"/>
            </w:tcMar>
            <w:hideMark/>
          </w:tcPr>
          <w:p w14:paraId="02F867C8" w14:textId="77777777" w:rsidR="00AF1D8E" w:rsidRDefault="00AF1D8E">
            <w:pPr>
              <w:jc w:val="center"/>
              <w:rPr>
                <w:rFonts w:ascii="Times New Roman" w:hAnsi="Times New Roman" w:cs="Times New Roman"/>
              </w:rPr>
            </w:pPr>
            <w:r>
              <w:rPr>
                <w:rFonts w:ascii="Times New Roman" w:hAnsi="Times New Roman" w:cs="Times New Roman"/>
                <w:noProof/>
              </w:rPr>
              <w:drawing>
                <wp:inline distT="0" distB="0" distL="0" distR="0" wp14:anchorId="3FD9B75D" wp14:editId="1E5C5064">
                  <wp:extent cx="2819400" cy="1714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2819400" cy="1714500"/>
                          </a:xfrm>
                          <a:prstGeom prst="rect">
                            <a:avLst/>
                          </a:prstGeom>
                          <a:noFill/>
                          <a:ln>
                            <a:noFill/>
                          </a:ln>
                        </pic:spPr>
                      </pic:pic>
                    </a:graphicData>
                  </a:graphic>
                </wp:inline>
              </w:drawing>
            </w:r>
          </w:p>
        </w:tc>
      </w:tr>
    </w:tbl>
    <w:p w14:paraId="5FC13573" w14:textId="77777777" w:rsidR="00AF1D8E" w:rsidRDefault="00AF1D8E" w:rsidP="00AF1D8E">
      <w:pPr>
        <w:numPr>
          <w:ilvl w:val="0"/>
          <w:numId w:val="2"/>
        </w:numPr>
        <w:spacing w:before="120" w:after="120"/>
        <w:rPr>
          <w:rFonts w:ascii="Arial" w:eastAsia="Times New Roman" w:hAnsi="Arial" w:cs="Arial"/>
        </w:rPr>
      </w:pPr>
      <w:r>
        <w:rPr>
          <w:rFonts w:eastAsia="Times New Roman"/>
          <w:color w:val="000000"/>
        </w:rPr>
        <w:t xml:space="preserve">Once all participants (patient/parents/legal guardian) have joined, the visit should be locked by clicking on the Security icon and selecting </w:t>
      </w:r>
      <w:r>
        <w:rPr>
          <w:rFonts w:eastAsia="Times New Roman"/>
          <w:b/>
          <w:bCs/>
        </w:rPr>
        <w:t>Lock Meeting</w:t>
      </w:r>
      <w:r>
        <w:rPr>
          <w:rFonts w:eastAsia="Times New Roman"/>
        </w:rPr>
        <w:t>.  This will not prevent other providers from joining a session.</w:t>
      </w:r>
    </w:p>
    <w:p w14:paraId="122C5F76" w14:textId="77777777" w:rsidR="00AF1D8E" w:rsidRDefault="00AF1D8E" w:rsidP="00AF1D8E">
      <w:pPr>
        <w:ind w:left="720"/>
      </w:pPr>
      <w:r>
        <w:rPr>
          <w:noProof/>
        </w:rPr>
        <w:drawing>
          <wp:anchor distT="0" distB="0" distL="114300" distR="114300" simplePos="0" relativeHeight="251667456" behindDoc="0" locked="0" layoutInCell="1" allowOverlap="1" wp14:anchorId="5684CB7E" wp14:editId="3F7F7F55">
            <wp:simplePos x="0" y="0"/>
            <wp:positionH relativeFrom="column">
              <wp:posOffset>504825</wp:posOffset>
            </wp:positionH>
            <wp:positionV relativeFrom="paragraph">
              <wp:posOffset>20955</wp:posOffset>
            </wp:positionV>
            <wp:extent cx="676275" cy="161925"/>
            <wp:effectExtent l="0" t="0" r="9525" b="9525"/>
            <wp:wrapNone/>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76275" cy="161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944C290" wp14:editId="7DE8CA40">
            <wp:extent cx="1238250" cy="1714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1238250" cy="1714500"/>
                    </a:xfrm>
                    <a:prstGeom prst="rect">
                      <a:avLst/>
                    </a:prstGeom>
                    <a:noFill/>
                    <a:ln>
                      <a:noFill/>
                    </a:ln>
                  </pic:spPr>
                </pic:pic>
              </a:graphicData>
            </a:graphic>
          </wp:inline>
        </w:drawing>
      </w:r>
    </w:p>
    <w:p w14:paraId="4B56EDCF" w14:textId="77777777" w:rsidR="00AF1D8E" w:rsidRDefault="00AF1D8E" w:rsidP="00AF1D8E">
      <w:pPr>
        <w:ind w:left="720"/>
      </w:pPr>
      <w:r>
        <w:t>Participants attempting to join will receive the following message after the meeting is locked.  Other providers joining from Epic will still be able to join the video visit.</w:t>
      </w:r>
    </w:p>
    <w:p w14:paraId="60EE0406" w14:textId="77777777" w:rsidR="00AF1D8E" w:rsidRDefault="00AF1D8E" w:rsidP="00AF1D8E">
      <w:pPr>
        <w:ind w:left="720"/>
      </w:pPr>
      <w:r>
        <w:rPr>
          <w:noProof/>
        </w:rPr>
        <w:drawing>
          <wp:inline distT="0" distB="0" distL="0" distR="0" wp14:anchorId="66A40570" wp14:editId="3D719432">
            <wp:extent cx="2552700" cy="1009650"/>
            <wp:effectExtent l="0" t="0" r="0" b="0"/>
            <wp:docPr id="7" name="Picture 7" descr="12E1EC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E1EC1A"/>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2552700" cy="1009650"/>
                    </a:xfrm>
                    <a:prstGeom prst="rect">
                      <a:avLst/>
                    </a:prstGeom>
                    <a:noFill/>
                    <a:ln>
                      <a:noFill/>
                    </a:ln>
                  </pic:spPr>
                </pic:pic>
              </a:graphicData>
            </a:graphic>
          </wp:inline>
        </w:drawing>
      </w:r>
    </w:p>
    <w:p w14:paraId="261D549D" w14:textId="77777777" w:rsidR="00AF1D8E" w:rsidRDefault="00AF1D8E" w:rsidP="00AF1D8E">
      <w:pPr>
        <w:pStyle w:val="ListParagraph"/>
        <w:numPr>
          <w:ilvl w:val="0"/>
          <w:numId w:val="2"/>
        </w:numPr>
        <w:spacing w:before="120" w:after="120"/>
        <w:rPr>
          <w:rFonts w:eastAsia="Times New Roman"/>
        </w:rPr>
      </w:pPr>
      <w:r>
        <w:rPr>
          <w:rFonts w:eastAsia="Times New Roman"/>
        </w:rPr>
        <w:t xml:space="preserve">If the visit needs to be placed on hold, click More in the Participants window and select </w:t>
      </w:r>
      <w:r>
        <w:rPr>
          <w:rFonts w:eastAsia="Times New Roman"/>
          <w:b/>
          <w:bCs/>
        </w:rPr>
        <w:t>Put in waiting room</w:t>
      </w:r>
      <w:r>
        <w:rPr>
          <w:rFonts w:eastAsia="Times New Roman"/>
        </w:rPr>
        <w:t>.</w:t>
      </w:r>
    </w:p>
    <w:p w14:paraId="4E43DD3B" w14:textId="77777777" w:rsidR="00AF1D8E" w:rsidRDefault="00AF1D8E" w:rsidP="00AF1D8E">
      <w:pPr>
        <w:pStyle w:val="ListParagraph"/>
        <w:rPr>
          <w:color w:val="1F497D"/>
        </w:rPr>
      </w:pPr>
      <w:r>
        <w:rPr>
          <w:noProof/>
        </w:rPr>
        <w:drawing>
          <wp:inline distT="0" distB="0" distL="0" distR="0" wp14:anchorId="494F1B54" wp14:editId="7AD84532">
            <wp:extent cx="239077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2390775" cy="1752600"/>
                    </a:xfrm>
                    <a:prstGeom prst="rect">
                      <a:avLst/>
                    </a:prstGeom>
                    <a:noFill/>
                    <a:ln>
                      <a:noFill/>
                    </a:ln>
                  </pic:spPr>
                </pic:pic>
              </a:graphicData>
            </a:graphic>
          </wp:inline>
        </w:drawing>
      </w:r>
    </w:p>
    <w:p w14:paraId="1C8B043E" w14:textId="77777777" w:rsidR="00AF1D8E" w:rsidRDefault="00AF1D8E" w:rsidP="00AF1D8E">
      <w:pPr>
        <w:pStyle w:val="ListParagraph"/>
        <w:rPr>
          <w:color w:val="1F497D"/>
        </w:rPr>
      </w:pPr>
    </w:p>
    <w:p w14:paraId="1C2E6FE7" w14:textId="77777777" w:rsidR="00AF1D8E" w:rsidRDefault="00AF1D8E" w:rsidP="00AF1D8E">
      <w:pPr>
        <w:pStyle w:val="ListParagraph"/>
        <w:numPr>
          <w:ilvl w:val="0"/>
          <w:numId w:val="2"/>
        </w:numPr>
        <w:rPr>
          <w:rFonts w:eastAsia="Times New Roman"/>
        </w:rPr>
      </w:pPr>
      <w:r>
        <w:rPr>
          <w:rFonts w:eastAsia="Times New Roman"/>
        </w:rPr>
        <w:t xml:space="preserve">The patient will appear as waiting.  Click </w:t>
      </w:r>
      <w:r>
        <w:rPr>
          <w:rFonts w:eastAsia="Times New Roman"/>
          <w:b/>
          <w:bCs/>
        </w:rPr>
        <w:t>Admit</w:t>
      </w:r>
      <w:r>
        <w:rPr>
          <w:rFonts w:eastAsia="Times New Roman"/>
        </w:rPr>
        <w:t xml:space="preserve"> </w:t>
      </w:r>
      <w:proofErr w:type="gramStart"/>
      <w:r>
        <w:rPr>
          <w:rFonts w:eastAsia="Times New Roman"/>
        </w:rPr>
        <w:t>to have</w:t>
      </w:r>
      <w:proofErr w:type="gramEnd"/>
      <w:r>
        <w:rPr>
          <w:rFonts w:eastAsia="Times New Roman"/>
        </w:rPr>
        <w:t xml:space="preserve"> them rejoin the visit.</w:t>
      </w:r>
    </w:p>
    <w:p w14:paraId="20E42DA0" w14:textId="128C20F3" w:rsidR="00AF1D8E" w:rsidRPr="00AF1D8E" w:rsidRDefault="00AF1D8E" w:rsidP="00AF1D8E">
      <w:pPr>
        <w:pStyle w:val="ListParagraph"/>
        <w:rPr>
          <w:color w:val="1F497D"/>
        </w:rPr>
      </w:pPr>
      <w:r>
        <w:rPr>
          <w:noProof/>
        </w:rPr>
        <w:lastRenderedPageBreak/>
        <w:drawing>
          <wp:inline distT="0" distB="0" distL="0" distR="0" wp14:anchorId="55E38DA4" wp14:editId="15BDBDCC">
            <wp:extent cx="2457450" cy="1114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2457450" cy="1114425"/>
                    </a:xfrm>
                    <a:prstGeom prst="rect">
                      <a:avLst/>
                    </a:prstGeom>
                    <a:noFill/>
                    <a:ln>
                      <a:noFill/>
                    </a:ln>
                  </pic:spPr>
                </pic:pic>
              </a:graphicData>
            </a:graphic>
          </wp:inline>
        </w:drawing>
      </w:r>
    </w:p>
    <w:p w14:paraId="6CB725EB" w14:textId="77777777" w:rsidR="00AF1D8E" w:rsidRDefault="00AF1D8E" w:rsidP="00AF1D8E">
      <w:pPr>
        <w:numPr>
          <w:ilvl w:val="0"/>
          <w:numId w:val="2"/>
        </w:numPr>
        <w:spacing w:before="120" w:after="120"/>
        <w:rPr>
          <w:rFonts w:eastAsia="Times New Roman"/>
        </w:rPr>
      </w:pPr>
      <w:r>
        <w:rPr>
          <w:rFonts w:eastAsia="Times New Roman"/>
        </w:rPr>
        <w:t xml:space="preserve">If for any reason a participant must be kicked out of a session, the host should click </w:t>
      </w:r>
      <w:r>
        <w:rPr>
          <w:rFonts w:eastAsia="Times New Roman"/>
          <w:b/>
          <w:bCs/>
        </w:rPr>
        <w:t>More</w:t>
      </w:r>
      <w:r>
        <w:rPr>
          <w:rFonts w:eastAsia="Times New Roman"/>
        </w:rPr>
        <w:t xml:space="preserve"> in the Participants window and select </w:t>
      </w:r>
      <w:r>
        <w:rPr>
          <w:rFonts w:eastAsia="Times New Roman"/>
          <w:b/>
          <w:bCs/>
        </w:rPr>
        <w:t>Remove.</w:t>
      </w:r>
    </w:p>
    <w:p w14:paraId="49369D8F" w14:textId="77777777" w:rsidR="00AF1D8E" w:rsidRDefault="00AF1D8E" w:rsidP="00AF1D8E">
      <w:pPr>
        <w:ind w:firstLine="720"/>
      </w:pPr>
      <w:r>
        <w:rPr>
          <w:noProof/>
        </w:rPr>
        <w:drawing>
          <wp:inline distT="0" distB="0" distL="0" distR="0" wp14:anchorId="2B270032" wp14:editId="123F43C7">
            <wp:extent cx="2495550" cy="1495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2495550" cy="1495425"/>
                    </a:xfrm>
                    <a:prstGeom prst="rect">
                      <a:avLst/>
                    </a:prstGeom>
                    <a:noFill/>
                    <a:ln>
                      <a:noFill/>
                    </a:ln>
                  </pic:spPr>
                </pic:pic>
              </a:graphicData>
            </a:graphic>
          </wp:inline>
        </w:drawing>
      </w:r>
    </w:p>
    <w:p w14:paraId="4F475416" w14:textId="77777777" w:rsidR="00AF1D8E" w:rsidRDefault="00AF1D8E" w:rsidP="00AF1D8E">
      <w:pPr>
        <w:numPr>
          <w:ilvl w:val="0"/>
          <w:numId w:val="2"/>
        </w:numPr>
        <w:spacing w:before="120" w:after="120"/>
        <w:rPr>
          <w:rFonts w:eastAsia="Times New Roman"/>
          <w:b/>
          <w:bCs/>
        </w:rPr>
      </w:pPr>
      <w:r>
        <w:rPr>
          <w:rFonts w:eastAsia="Times New Roman"/>
        </w:rPr>
        <w:t xml:space="preserve">If a provider is the active host and must leave, he/she can transfer the host to another provider or other clinical staff in the session. Click </w:t>
      </w:r>
      <w:r>
        <w:rPr>
          <w:rFonts w:eastAsia="Times New Roman"/>
          <w:b/>
          <w:bCs/>
        </w:rPr>
        <w:t>More</w:t>
      </w:r>
      <w:r>
        <w:rPr>
          <w:rFonts w:eastAsia="Times New Roman"/>
        </w:rPr>
        <w:t xml:space="preserve"> in the Participants window and select </w:t>
      </w:r>
      <w:r>
        <w:rPr>
          <w:rFonts w:eastAsia="Times New Roman"/>
          <w:b/>
          <w:bCs/>
        </w:rPr>
        <w:t>Make Host.</w:t>
      </w:r>
      <w:r>
        <w:rPr>
          <w:rFonts w:eastAsia="Times New Roman"/>
        </w:rPr>
        <w:br/>
      </w:r>
      <w:r>
        <w:rPr>
          <w:rFonts w:eastAsia="Times New Roman"/>
          <w:noProof/>
        </w:rPr>
        <w:drawing>
          <wp:inline distT="0" distB="0" distL="0" distR="0" wp14:anchorId="2017D2F5" wp14:editId="4D04B42E">
            <wp:extent cx="2514600" cy="1533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r:link="rId62">
                      <a:extLst>
                        <a:ext uri="{28A0092B-C50C-407E-A947-70E740481C1C}">
                          <a14:useLocalDpi xmlns:a14="http://schemas.microsoft.com/office/drawing/2010/main" val="0"/>
                        </a:ext>
                      </a:extLst>
                    </a:blip>
                    <a:srcRect/>
                    <a:stretch>
                      <a:fillRect/>
                    </a:stretch>
                  </pic:blipFill>
                  <pic:spPr bwMode="auto">
                    <a:xfrm>
                      <a:off x="0" y="0"/>
                      <a:ext cx="2514600" cy="1533525"/>
                    </a:xfrm>
                    <a:prstGeom prst="rect">
                      <a:avLst/>
                    </a:prstGeom>
                    <a:noFill/>
                    <a:ln>
                      <a:noFill/>
                    </a:ln>
                  </pic:spPr>
                </pic:pic>
              </a:graphicData>
            </a:graphic>
          </wp:inline>
        </w:drawing>
      </w:r>
    </w:p>
    <w:p w14:paraId="7E71A15C" w14:textId="77777777" w:rsidR="00AF1D8E" w:rsidRDefault="00AF1D8E" w:rsidP="00AF1D8E">
      <w:pPr>
        <w:ind w:left="360" w:firstLine="360"/>
      </w:pPr>
      <w:r>
        <w:t xml:space="preserve">Then click on End and select </w:t>
      </w:r>
      <w:r>
        <w:rPr>
          <w:b/>
          <w:bCs/>
        </w:rPr>
        <w:t>Leave Meeting</w:t>
      </w:r>
    </w:p>
    <w:p w14:paraId="684850AA" w14:textId="77777777" w:rsidR="00AF1D8E" w:rsidRDefault="00AF1D8E" w:rsidP="00AF1D8E">
      <w:pPr>
        <w:pStyle w:val="ListParagraph"/>
        <w:rPr>
          <w:color w:val="1F497D"/>
        </w:rPr>
      </w:pPr>
      <w:r>
        <w:rPr>
          <w:noProof/>
        </w:rPr>
        <w:drawing>
          <wp:anchor distT="0" distB="0" distL="114300" distR="114300" simplePos="0" relativeHeight="251668480" behindDoc="0" locked="0" layoutInCell="1" allowOverlap="1" wp14:anchorId="488124DF" wp14:editId="1D7068E3">
            <wp:simplePos x="0" y="0"/>
            <wp:positionH relativeFrom="column">
              <wp:posOffset>542925</wp:posOffset>
            </wp:positionH>
            <wp:positionV relativeFrom="paragraph">
              <wp:posOffset>518795</wp:posOffset>
            </wp:positionV>
            <wp:extent cx="1628775" cy="342900"/>
            <wp:effectExtent l="0" t="0" r="9525"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28775" cy="342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C749930" wp14:editId="2025C6A4">
            <wp:extent cx="1800225" cy="1304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r:link="rId65">
                      <a:extLst>
                        <a:ext uri="{28A0092B-C50C-407E-A947-70E740481C1C}">
                          <a14:useLocalDpi xmlns:a14="http://schemas.microsoft.com/office/drawing/2010/main" val="0"/>
                        </a:ext>
                      </a:extLst>
                    </a:blip>
                    <a:srcRect/>
                    <a:stretch>
                      <a:fillRect/>
                    </a:stretch>
                  </pic:blipFill>
                  <pic:spPr bwMode="auto">
                    <a:xfrm>
                      <a:off x="0" y="0"/>
                      <a:ext cx="1800225" cy="1304925"/>
                    </a:xfrm>
                    <a:prstGeom prst="rect">
                      <a:avLst/>
                    </a:prstGeom>
                    <a:noFill/>
                    <a:ln>
                      <a:noFill/>
                    </a:ln>
                  </pic:spPr>
                </pic:pic>
              </a:graphicData>
            </a:graphic>
          </wp:inline>
        </w:drawing>
      </w:r>
    </w:p>
    <w:p w14:paraId="394B688B" w14:textId="77777777" w:rsidR="00AF1D8E" w:rsidRDefault="00AF1D8E" w:rsidP="00AF1D8E">
      <w:pPr>
        <w:pStyle w:val="ListParagraph"/>
        <w:numPr>
          <w:ilvl w:val="0"/>
          <w:numId w:val="2"/>
        </w:numPr>
        <w:spacing w:before="120" w:after="120"/>
        <w:rPr>
          <w:rFonts w:eastAsia="Times New Roman"/>
          <w:b/>
          <w:bCs/>
        </w:rPr>
      </w:pPr>
      <w:r>
        <w:rPr>
          <w:rFonts w:eastAsia="Times New Roman"/>
        </w:rPr>
        <w:t xml:space="preserve">Once the video visit is complete, Click End and select </w:t>
      </w:r>
      <w:r>
        <w:rPr>
          <w:rFonts w:eastAsia="Times New Roman"/>
          <w:b/>
          <w:bCs/>
        </w:rPr>
        <w:t>End Meeting for All</w:t>
      </w:r>
    </w:p>
    <w:p w14:paraId="34DC01CA" w14:textId="40EA3D66" w:rsidR="00B63597" w:rsidRDefault="00AF1D8E" w:rsidP="00AF1D8E">
      <w:pPr>
        <w:ind w:firstLine="720"/>
      </w:pPr>
      <w:r>
        <w:rPr>
          <w:noProof/>
        </w:rPr>
        <w:drawing>
          <wp:anchor distT="0" distB="0" distL="114300" distR="114300" simplePos="0" relativeHeight="251669504" behindDoc="0" locked="0" layoutInCell="1" allowOverlap="1" wp14:anchorId="64425353" wp14:editId="5F837782">
            <wp:simplePos x="0" y="0"/>
            <wp:positionH relativeFrom="column">
              <wp:posOffset>561975</wp:posOffset>
            </wp:positionH>
            <wp:positionV relativeFrom="paragraph">
              <wp:posOffset>220980</wp:posOffset>
            </wp:positionV>
            <wp:extent cx="1600200" cy="333375"/>
            <wp:effectExtent l="0" t="0" r="0" b="9525"/>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00200" cy="3333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18CA6B1" wp14:editId="7899D76C">
            <wp:extent cx="1447800" cy="10494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r:link="rId65">
                      <a:extLst>
                        <a:ext uri="{28A0092B-C50C-407E-A947-70E740481C1C}">
                          <a14:useLocalDpi xmlns:a14="http://schemas.microsoft.com/office/drawing/2010/main" val="0"/>
                        </a:ext>
                      </a:extLst>
                    </a:blip>
                    <a:srcRect/>
                    <a:stretch>
                      <a:fillRect/>
                    </a:stretch>
                  </pic:blipFill>
                  <pic:spPr bwMode="auto">
                    <a:xfrm>
                      <a:off x="0" y="0"/>
                      <a:ext cx="1464211" cy="1061359"/>
                    </a:xfrm>
                    <a:prstGeom prst="rect">
                      <a:avLst/>
                    </a:prstGeom>
                    <a:noFill/>
                    <a:ln>
                      <a:noFill/>
                    </a:ln>
                  </pic:spPr>
                </pic:pic>
              </a:graphicData>
            </a:graphic>
          </wp:inline>
        </w:drawing>
      </w:r>
      <w:bookmarkStart w:id="1" w:name="_GoBack"/>
      <w:bookmarkEnd w:id="1"/>
    </w:p>
    <w:sectPr w:rsidR="00B635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7D88A" w14:textId="77777777" w:rsidR="00AF1D8E" w:rsidRDefault="00AF1D8E" w:rsidP="00AF1D8E">
      <w:r>
        <w:separator/>
      </w:r>
    </w:p>
  </w:endnote>
  <w:endnote w:type="continuationSeparator" w:id="0">
    <w:p w14:paraId="68448C4F" w14:textId="77777777" w:rsidR="00AF1D8E" w:rsidRDefault="00AF1D8E" w:rsidP="00AF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C7C7D" w14:textId="77777777" w:rsidR="00AF1D8E" w:rsidRDefault="00AF1D8E" w:rsidP="00AF1D8E">
      <w:r>
        <w:separator/>
      </w:r>
    </w:p>
  </w:footnote>
  <w:footnote w:type="continuationSeparator" w:id="0">
    <w:p w14:paraId="3D12D732" w14:textId="77777777" w:rsidR="00AF1D8E" w:rsidRDefault="00AF1D8E" w:rsidP="00AF1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F7DD0"/>
    <w:multiLevelType w:val="hybridMultilevel"/>
    <w:tmpl w:val="333E29EA"/>
    <w:lvl w:ilvl="0" w:tplc="616E46E4">
      <w:start w:val="1"/>
      <w:numFmt w:val="decimal"/>
      <w:lvlText w:val="%1)"/>
      <w:lvlJc w:val="left"/>
      <w:pPr>
        <w:ind w:left="720" w:hanging="360"/>
      </w:pPr>
      <w:rPr>
        <w:b w:val="0"/>
        <w:bCs w:val="0"/>
        <w:color w:val="0000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DC1466D"/>
    <w:multiLevelType w:val="hybridMultilevel"/>
    <w:tmpl w:val="1924EE24"/>
    <w:lvl w:ilvl="0" w:tplc="5C8CD0A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8E"/>
    <w:rsid w:val="00AF1D8E"/>
    <w:rsid w:val="00B6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883BF"/>
  <w15:chartTrackingRefBased/>
  <w15:docId w15:val="{D56708CB-6AA2-4C38-96B1-E88505BF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D8E"/>
    <w:pPr>
      <w:spacing w:after="0" w:line="240" w:lineRule="auto"/>
    </w:pPr>
    <w:rPr>
      <w:rFonts w:ascii="Calibri" w:hAnsi="Calibri" w:cs="Calibri"/>
    </w:rPr>
  </w:style>
  <w:style w:type="paragraph" w:styleId="Heading1">
    <w:name w:val="heading 1"/>
    <w:basedOn w:val="Normal"/>
    <w:link w:val="Heading1Char"/>
    <w:uiPriority w:val="9"/>
    <w:qFormat/>
    <w:rsid w:val="00AF1D8E"/>
    <w:pPr>
      <w:keepNext/>
      <w:spacing w:before="360" w:after="240"/>
      <w:outlineLvl w:val="0"/>
    </w:pPr>
    <w:rPr>
      <w:rFonts w:ascii="Arial" w:hAnsi="Arial" w:cs="Arial"/>
      <w:b/>
      <w:bCs/>
      <w:color w:val="2E74B5"/>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D8E"/>
    <w:rPr>
      <w:rFonts w:ascii="Arial" w:hAnsi="Arial" w:cs="Arial"/>
      <w:b/>
      <w:bCs/>
      <w:color w:val="2E74B5"/>
      <w:kern w:val="36"/>
      <w:sz w:val="36"/>
      <w:szCs w:val="36"/>
    </w:rPr>
  </w:style>
  <w:style w:type="character" w:styleId="Hyperlink">
    <w:name w:val="Hyperlink"/>
    <w:basedOn w:val="DefaultParagraphFont"/>
    <w:uiPriority w:val="99"/>
    <w:semiHidden/>
    <w:unhideWhenUsed/>
    <w:rsid w:val="00AF1D8E"/>
    <w:rPr>
      <w:color w:val="0563C1"/>
      <w:u w:val="single"/>
    </w:rPr>
  </w:style>
  <w:style w:type="paragraph" w:styleId="ListParagraph">
    <w:name w:val="List Paragraph"/>
    <w:basedOn w:val="Normal"/>
    <w:uiPriority w:val="34"/>
    <w:qFormat/>
    <w:rsid w:val="00AF1D8E"/>
    <w:pPr>
      <w:ind w:left="720"/>
    </w:pPr>
  </w:style>
  <w:style w:type="character" w:customStyle="1" w:styleId="normaltextrun">
    <w:name w:val="normaltextrun"/>
    <w:basedOn w:val="DefaultParagraphFont"/>
    <w:rsid w:val="00AF1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36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5.jpg@01D6881F.CB703320" TargetMode="External"/><Relationship Id="rId18" Type="http://schemas.openxmlformats.org/officeDocument/2006/relationships/image" Target="media/image6.png"/><Relationship Id="rId26" Type="http://schemas.openxmlformats.org/officeDocument/2006/relationships/image" Target="cid:image013.jpg@01D6881F.CB703320" TargetMode="External"/><Relationship Id="rId39" Type="http://schemas.openxmlformats.org/officeDocument/2006/relationships/image" Target="cid:image022.jpg@01D6881F.CB703320" TargetMode="External"/><Relationship Id="rId21" Type="http://schemas.openxmlformats.org/officeDocument/2006/relationships/image" Target="media/image8.png"/><Relationship Id="rId34" Type="http://schemas.openxmlformats.org/officeDocument/2006/relationships/image" Target="cid:image019.jpg@01D6881F.CB703320" TargetMode="External"/><Relationship Id="rId42" Type="http://schemas.openxmlformats.org/officeDocument/2006/relationships/image" Target="media/image22.jpeg"/><Relationship Id="rId47" Type="http://schemas.openxmlformats.org/officeDocument/2006/relationships/image" Target="cid:image026.jpg@01D6881F.CB703320" TargetMode="External"/><Relationship Id="rId50" Type="http://schemas.openxmlformats.org/officeDocument/2006/relationships/image" Target="media/image26.png"/><Relationship Id="rId55" Type="http://schemas.openxmlformats.org/officeDocument/2006/relationships/image" Target="media/image29.jpeg"/><Relationship Id="rId63" Type="http://schemas.openxmlformats.org/officeDocument/2006/relationships/image" Target="media/image33.png"/><Relationship Id="rId68" Type="http://schemas.openxmlformats.org/officeDocument/2006/relationships/theme" Target="theme/theme1.xml"/><Relationship Id="rId7" Type="http://schemas.openxmlformats.org/officeDocument/2006/relationships/hyperlink" Target="mailto:Tammy.York@seattlechildrens.org" TargetMode="Externa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4.jpg@01D6881F.CB703320" TargetMode="External"/><Relationship Id="rId24" Type="http://schemas.openxmlformats.org/officeDocument/2006/relationships/image" Target="cid:image012.jpg@01D6881F.CB703320" TargetMode="External"/><Relationship Id="rId32" Type="http://schemas.openxmlformats.org/officeDocument/2006/relationships/image" Target="media/image16.png"/><Relationship Id="rId37" Type="http://schemas.openxmlformats.org/officeDocument/2006/relationships/image" Target="media/image19.png"/><Relationship Id="rId40" Type="http://schemas.openxmlformats.org/officeDocument/2006/relationships/image" Target="media/image21.jpeg"/><Relationship Id="rId45" Type="http://schemas.openxmlformats.org/officeDocument/2006/relationships/image" Target="cid:image025.jpg@01D6881F.CB703320" TargetMode="External"/><Relationship Id="rId53" Type="http://schemas.openxmlformats.org/officeDocument/2006/relationships/image" Target="media/image28.jpeg"/><Relationship Id="rId58" Type="http://schemas.openxmlformats.org/officeDocument/2006/relationships/image" Target="cid:image032.jpg@01D6881F.CB703320" TargetMode="External"/><Relationship Id="rId66" Type="http://schemas.openxmlformats.org/officeDocument/2006/relationships/image" Target="media/image35.png"/><Relationship Id="rId5" Type="http://schemas.openxmlformats.org/officeDocument/2006/relationships/footnotes" Target="footnotes.xml"/><Relationship Id="rId15" Type="http://schemas.openxmlformats.org/officeDocument/2006/relationships/image" Target="cid:image006.jpg@01D6881F.CB703320" TargetMode="External"/><Relationship Id="rId23" Type="http://schemas.openxmlformats.org/officeDocument/2006/relationships/image" Target="media/image10.jpeg"/><Relationship Id="rId28" Type="http://schemas.openxmlformats.org/officeDocument/2006/relationships/image" Target="media/image13.png"/><Relationship Id="rId36" Type="http://schemas.openxmlformats.org/officeDocument/2006/relationships/image" Target="cid:image020.jpg@01D6881F.CB703320" TargetMode="External"/><Relationship Id="rId49" Type="http://schemas.openxmlformats.org/officeDocument/2006/relationships/image" Target="cid:image027.jpg@01D6881F.CB703320" TargetMode="External"/><Relationship Id="rId57" Type="http://schemas.openxmlformats.org/officeDocument/2006/relationships/image" Target="media/image30.jpeg"/><Relationship Id="rId61" Type="http://schemas.openxmlformats.org/officeDocument/2006/relationships/image" Target="media/image32.jpeg"/><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image" Target="cid:image017.jpg@01D6881F.CB703320" TargetMode="External"/><Relationship Id="rId44" Type="http://schemas.openxmlformats.org/officeDocument/2006/relationships/image" Target="media/image23.jpeg"/><Relationship Id="rId52" Type="http://schemas.openxmlformats.org/officeDocument/2006/relationships/image" Target="cid:image029.jpg@01D6881F.CB703320" TargetMode="External"/><Relationship Id="rId60" Type="http://schemas.openxmlformats.org/officeDocument/2006/relationships/image" Target="cid:image033.jpg@01D6881F.CB703320" TargetMode="External"/><Relationship Id="rId65" Type="http://schemas.openxmlformats.org/officeDocument/2006/relationships/image" Target="cid:image036.jpg@01D6881F.CB703320" TargetMode="External"/><Relationship Id="rId4" Type="http://schemas.openxmlformats.org/officeDocument/2006/relationships/webSettings" Target="webSettings.xml"/><Relationship Id="rId9" Type="http://schemas.openxmlformats.org/officeDocument/2006/relationships/image" Target="cid:image003.jpg@01D6881F.CB703320" TargetMode="External"/><Relationship Id="rId14" Type="http://schemas.openxmlformats.org/officeDocument/2006/relationships/image" Target="media/image4.jpe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media/image15.jpeg"/><Relationship Id="rId35" Type="http://schemas.openxmlformats.org/officeDocument/2006/relationships/image" Target="media/image18.jpeg"/><Relationship Id="rId43" Type="http://schemas.openxmlformats.org/officeDocument/2006/relationships/image" Target="cid:image024.jpg@01D6881F.CB703320" TargetMode="External"/><Relationship Id="rId48" Type="http://schemas.openxmlformats.org/officeDocument/2006/relationships/image" Target="media/image25.jpeg"/><Relationship Id="rId56" Type="http://schemas.openxmlformats.org/officeDocument/2006/relationships/image" Target="cid:image031.jpg@01D6881F.CB703320" TargetMode="External"/><Relationship Id="rId64" Type="http://schemas.openxmlformats.org/officeDocument/2006/relationships/image" Target="media/image34.jpeg"/><Relationship Id="rId8" Type="http://schemas.openxmlformats.org/officeDocument/2006/relationships/image" Target="media/image1.jpeg"/><Relationship Id="rId51" Type="http://schemas.openxmlformats.org/officeDocument/2006/relationships/image" Target="media/image27.jpeg"/><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cid:image007.jpg@01D6881F.CB703320" TargetMode="External"/><Relationship Id="rId25" Type="http://schemas.openxmlformats.org/officeDocument/2006/relationships/image" Target="media/image11.jpeg"/><Relationship Id="rId33" Type="http://schemas.openxmlformats.org/officeDocument/2006/relationships/image" Target="media/image17.jpeg"/><Relationship Id="rId38" Type="http://schemas.openxmlformats.org/officeDocument/2006/relationships/image" Target="media/image20.jpeg"/><Relationship Id="rId46" Type="http://schemas.openxmlformats.org/officeDocument/2006/relationships/image" Target="media/image24.jpeg"/><Relationship Id="rId59" Type="http://schemas.openxmlformats.org/officeDocument/2006/relationships/image" Target="media/image31.jpeg"/><Relationship Id="rId67" Type="http://schemas.openxmlformats.org/officeDocument/2006/relationships/fontTable" Target="fontTable.xml"/><Relationship Id="rId20" Type="http://schemas.openxmlformats.org/officeDocument/2006/relationships/image" Target="cid:image009.jpg@01D6881F.CB703320" TargetMode="External"/><Relationship Id="rId41" Type="http://schemas.openxmlformats.org/officeDocument/2006/relationships/image" Target="cid:image023.jpg@01D6881F.CB703320" TargetMode="External"/><Relationship Id="rId54" Type="http://schemas.openxmlformats.org/officeDocument/2006/relationships/image" Target="cid:image030.jpg@01D6881F.CB703320" TargetMode="External"/><Relationship Id="rId62" Type="http://schemas.openxmlformats.org/officeDocument/2006/relationships/image" Target="cid:image034.jpg@01D6881F.CB703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Zinner, Samuel</dc:creator>
  <cp:keywords/>
  <dc:description/>
  <cp:lastModifiedBy>Zinner, Samuel</cp:lastModifiedBy>
  <cp:revision>1</cp:revision>
  <cp:lastPrinted>2020-09-20T22:24:00Z</cp:lastPrinted>
  <dcterms:created xsi:type="dcterms:W3CDTF">2020-09-20T22:21:00Z</dcterms:created>
  <dcterms:modified xsi:type="dcterms:W3CDTF">2020-09-20T22:24:00Z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2020-09-20T22:24:32Z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783a4856-8bf6-4f2b-a356-fb422f0db2e1</vt:lpwstr>
  </property>
  <property fmtid="{D5CDD505-2E9C-101B-9397-08002B2CF9AE}" pid="8" name="MSIP_Label_046da4d3-ba20-4986-879c-49e262eff745_ContentBits">
    <vt:lpwstr>0</vt:lpwstr>
  </property>
</Properties>
</file>